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D4F" w:rsidRDefault="00FB6D4F" w:rsidP="00FB6D4F">
      <w:pPr>
        <w:pStyle w:val="NormalWeb"/>
        <w:bidi/>
        <w:spacing w:before="240" w:beforeAutospacing="0" w:after="240" w:afterAutospacing="0"/>
      </w:pPr>
      <w:r>
        <w:rPr>
          <w:rFonts w:ascii="Arial" w:hAnsi="Arial" w:cs="Arial"/>
          <w:color w:val="000000"/>
          <w:sz w:val="22"/>
          <w:szCs w:val="22"/>
        </w:rPr>
        <w:t>1</w:t>
      </w:r>
      <w:r>
        <w:rPr>
          <w:rFonts w:ascii="Arial" w:hAnsi="Arial" w:cs="Arial"/>
          <w:color w:val="000000"/>
          <w:sz w:val="22"/>
          <w:szCs w:val="22"/>
          <w:rtl/>
        </w:rPr>
        <w:t>- يجب الاهتمام بصحة القدمين، سواء كان الشخص مصابًا بداء السكري أو غير مصاب ب</w:t>
      </w:r>
      <w:r>
        <w:rPr>
          <w:rFonts w:ascii="Arial" w:hAnsi="Arial" w:cs="Arial" w:hint="cs"/>
          <w:color w:val="000000"/>
          <w:sz w:val="22"/>
          <w:szCs w:val="22"/>
          <w:rtl/>
        </w:rPr>
        <w:t>ه</w:t>
      </w:r>
      <w:r>
        <w:rPr>
          <w:rFonts w:ascii="Arial" w:hAnsi="Arial" w:cs="Arial"/>
          <w:color w:val="000000"/>
          <w:sz w:val="22"/>
          <w:szCs w:val="22"/>
          <w:rtl/>
        </w:rPr>
        <w:t>. ويتمثّل الاهتمام باختيار الحذاء المناسب والمريح، والحرص على نظافة القدمين وحمايتها من الجفاف باستخدام الفازلين للترطيب والعناية بتقليم الأظافر والمبادرة بعلاج أي التهاب أو جروح ولو كانت بسيطة.</w:t>
      </w:r>
    </w:p>
    <w:p w:rsidR="00FB6D4F" w:rsidRDefault="00FB6D4F" w:rsidP="00FB6D4F">
      <w:pPr>
        <w:pStyle w:val="NormalWeb"/>
        <w:bidi/>
        <w:spacing w:before="240" w:beforeAutospacing="0" w:after="240" w:afterAutospacing="0"/>
        <w:rPr>
          <w:rtl/>
        </w:rPr>
      </w:pPr>
      <w:r>
        <w:rPr>
          <w:rFonts w:ascii="Arial" w:hAnsi="Arial" w:cs="Arial"/>
          <w:color w:val="000000"/>
          <w:sz w:val="22"/>
          <w:szCs w:val="22"/>
          <w:rtl/>
        </w:rPr>
        <w:t>٢- يُعتبر الكالسيوم من العناصر المهمة للجسم وله العديد من الوظائف ويتركّز وجوده في العظام، وتختلف الكمية الّتي يحتاجها الشخص حسب العمر والجنس والحالة الصحية ويمكن الحصول على الكمية المطلوبة يوميًّا بتناول الوجبات الصحية، أمّا حبوب الكالسيوم التكميليّة فيجب استشارة الطبيب قبل تناولها.</w:t>
      </w:r>
    </w:p>
    <w:p w:rsidR="00FB6D4F" w:rsidRDefault="00FB6D4F" w:rsidP="00FB6D4F">
      <w:pPr>
        <w:pStyle w:val="NormalWeb"/>
        <w:bidi/>
        <w:spacing w:before="240" w:beforeAutospacing="0" w:after="240" w:afterAutospacing="0"/>
        <w:rPr>
          <w:rtl/>
        </w:rPr>
      </w:pPr>
      <w:r>
        <w:rPr>
          <w:rFonts w:ascii="Arial" w:hAnsi="Arial" w:cs="Arial"/>
          <w:color w:val="000000"/>
          <w:sz w:val="22"/>
          <w:szCs w:val="22"/>
          <w:rtl/>
        </w:rPr>
        <w:t>٣- الغدّة الدرقية هي غدّة صغيرك تقع أسفل الرقبة من الأمام وقد تكون محسوسة عند البعض. وتقوم هذه الغدة بالتحكّم في معدّل الاستقلاب للعديد من أنسجة الجسم ولذلك فإن أي زيادة أو نقص في نشاطها قد يترتّب عليه العديد من المشاكل.</w:t>
      </w:r>
    </w:p>
    <w:p w:rsidR="00FB6D4F" w:rsidRDefault="00FB6D4F" w:rsidP="00FB6D4F">
      <w:pPr>
        <w:pStyle w:val="NormalWeb"/>
        <w:bidi/>
        <w:spacing w:before="240" w:beforeAutospacing="0" w:after="240" w:afterAutospacing="0"/>
        <w:rPr>
          <w:rtl/>
        </w:rPr>
      </w:pPr>
      <w:r>
        <w:rPr>
          <w:rFonts w:ascii="Arial" w:hAnsi="Arial" w:cs="Arial"/>
          <w:color w:val="000000"/>
          <w:sz w:val="22"/>
          <w:szCs w:val="22"/>
          <w:rtl/>
        </w:rPr>
        <w:t>٤- قصور الغدّة الدرقية (نقص مستوى هرموناتها في الدم) قد يتسبّب في العديد من الأعراض، مثل الإمساك وجفاف الجلد واضطراب الدورة الشهرية لدى النساء وزيادة الوزن وبطء النمو لدى الأطفال وعدم تحمّل البرد والاكتئاب والتعب العام. لذلك يجب مراجعة الطبيب عند حدوث هذه الأعراض.</w:t>
      </w:r>
    </w:p>
    <w:p w:rsidR="00FB6D4F" w:rsidRDefault="00FB6D4F" w:rsidP="00FB6D4F">
      <w:pPr>
        <w:pStyle w:val="NormalWeb"/>
        <w:bidi/>
        <w:spacing w:before="240" w:beforeAutospacing="0" w:after="240" w:afterAutospacing="0"/>
        <w:rPr>
          <w:rtl/>
        </w:rPr>
      </w:pPr>
      <w:r>
        <w:rPr>
          <w:rFonts w:ascii="Arial" w:hAnsi="Arial" w:cs="Arial"/>
          <w:color w:val="000000"/>
          <w:sz w:val="22"/>
          <w:szCs w:val="22"/>
          <w:rtl/>
        </w:rPr>
        <w:t>٥- أسباب قصور الغدّة الدرقيّة عديدة وتشمل:</w:t>
      </w:r>
    </w:p>
    <w:p w:rsidR="00FB6D4F" w:rsidRDefault="00FB6D4F" w:rsidP="00FB6D4F">
      <w:pPr>
        <w:pStyle w:val="NormalWeb"/>
        <w:numPr>
          <w:ilvl w:val="0"/>
          <w:numId w:val="1"/>
        </w:numPr>
        <w:bidi/>
        <w:spacing w:before="24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قصور الغدة الضامر (المنيع الذات)</w:t>
      </w:r>
    </w:p>
    <w:p w:rsidR="00FB6D4F" w:rsidRDefault="00FB6D4F" w:rsidP="00FB6D4F">
      <w:pPr>
        <w:pStyle w:val="NormalWeb"/>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التهاب الغدة الهاشيموتي.</w:t>
      </w:r>
    </w:p>
    <w:p w:rsidR="00FB6D4F" w:rsidRDefault="00FB6D4F" w:rsidP="00FB6D4F">
      <w:pPr>
        <w:pStyle w:val="NormalWeb"/>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التهاب ما بعد الولادة.</w:t>
      </w:r>
    </w:p>
    <w:p w:rsidR="00FB6D4F" w:rsidRDefault="00FB6D4F" w:rsidP="00FB6D4F">
      <w:pPr>
        <w:pStyle w:val="NormalWeb"/>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نقص اليود.</w:t>
      </w:r>
    </w:p>
    <w:p w:rsidR="00FB6D4F" w:rsidRDefault="00FB6D4F" w:rsidP="00FB6D4F">
      <w:pPr>
        <w:pStyle w:val="NormalWeb"/>
        <w:numPr>
          <w:ilvl w:val="0"/>
          <w:numId w:val="1"/>
        </w:numPr>
        <w:bidi/>
        <w:spacing w:before="0" w:beforeAutospacing="0" w:after="240" w:afterAutospacing="0"/>
        <w:textAlignment w:val="baseline"/>
        <w:rPr>
          <w:rFonts w:ascii="Arial" w:hAnsi="Arial" w:cs="Arial"/>
          <w:color w:val="000000"/>
          <w:sz w:val="22"/>
          <w:szCs w:val="22"/>
          <w:rtl/>
        </w:rPr>
      </w:pPr>
      <w:r>
        <w:rPr>
          <w:rFonts w:ascii="Arial" w:hAnsi="Arial" w:cs="Arial"/>
          <w:color w:val="000000"/>
          <w:sz w:val="22"/>
          <w:szCs w:val="22"/>
          <w:rtl/>
        </w:rPr>
        <w:t>خلل تكوّن الهرمونات (نادر الحدوث)</w:t>
      </w:r>
    </w:p>
    <w:p w:rsidR="00FB6D4F" w:rsidRDefault="00FB6D4F" w:rsidP="00FB6D4F">
      <w:pPr>
        <w:pStyle w:val="NormalWeb"/>
        <w:bidi/>
        <w:spacing w:before="240" w:beforeAutospacing="0" w:after="240" w:afterAutospacing="0"/>
        <w:rPr>
          <w:rtl/>
        </w:rPr>
      </w:pPr>
      <w:r>
        <w:rPr>
          <w:rFonts w:ascii="Arial" w:hAnsi="Arial" w:cs="Arial"/>
          <w:color w:val="000000"/>
          <w:sz w:val="22"/>
          <w:szCs w:val="22"/>
          <w:rtl/>
        </w:rPr>
        <w:t>٦- لا يخلو استعمال الأعشاب للتداوي من بعض الأضرار كما أنه قد يؤثّر سلبًا على بعض الأمراض وبعض الأدوية، لذلك يجي توخّي الحذر واستشارة الطبيب قبل استعمالها.</w:t>
      </w:r>
    </w:p>
    <w:p w:rsidR="00FB6D4F" w:rsidRDefault="00FB6D4F" w:rsidP="00FB6D4F">
      <w:pPr>
        <w:pStyle w:val="NormalWeb"/>
        <w:bidi/>
        <w:spacing w:before="240" w:beforeAutospacing="0" w:after="240" w:afterAutospacing="0"/>
        <w:rPr>
          <w:rtl/>
        </w:rPr>
      </w:pPr>
      <w:r>
        <w:rPr>
          <w:rFonts w:ascii="Arial" w:hAnsi="Arial" w:cs="Arial"/>
          <w:color w:val="000000"/>
          <w:sz w:val="22"/>
          <w:szCs w:val="22"/>
          <w:rtl/>
        </w:rPr>
        <w:t xml:space="preserve">٧- يُعتبر الإمساك من الأعراض الشائعة لدى الناس والمعدّل الطبيعي لعدد مرات الإخراج يتراوح بين ٣ مرات في اليوم إلى ٣ مرات في الأسبوع. وتتفاوت أسبابه حسب نوعية الطعام واستهلاك </w:t>
      </w:r>
      <w:r>
        <w:rPr>
          <w:rFonts w:ascii="Arial" w:hAnsi="Arial" w:cs="Arial" w:hint="cs"/>
          <w:color w:val="000000"/>
          <w:sz w:val="22"/>
          <w:szCs w:val="22"/>
          <w:rtl/>
        </w:rPr>
        <w:t xml:space="preserve">السوائل والحركه الجسديه واستهلاك </w:t>
      </w:r>
      <w:r>
        <w:rPr>
          <w:rFonts w:ascii="Arial" w:hAnsi="Arial" w:cs="Arial"/>
          <w:color w:val="000000"/>
          <w:sz w:val="22"/>
          <w:szCs w:val="22"/>
          <w:rtl/>
        </w:rPr>
        <w:t>بعض الأدوية أو بعض الأمراض مثل اضطراب الغدة الدرقية. ويجب استشارة الطبيب قبل تناول الأدوية المسهلة.</w:t>
      </w:r>
    </w:p>
    <w:p w:rsidR="00FB6D4F" w:rsidRDefault="00FB6D4F" w:rsidP="00FB6D4F">
      <w:pPr>
        <w:pStyle w:val="NormalWeb"/>
        <w:bidi/>
        <w:spacing w:before="240" w:beforeAutospacing="0" w:after="240" w:afterAutospacing="0"/>
        <w:rPr>
          <w:rtl/>
        </w:rPr>
      </w:pPr>
      <w:r>
        <w:rPr>
          <w:rFonts w:ascii="Arial" w:hAnsi="Arial" w:cs="Arial"/>
          <w:color w:val="000000"/>
          <w:sz w:val="22"/>
          <w:szCs w:val="22"/>
          <w:rtl/>
        </w:rPr>
        <w:t>٨- يُصيب الرعاف (نزيف الأنف) الأشخاص في جميع الأعمار وهو عادةً لا يكون خطيرًا إذا كانت كمية النزيف قليلة</w:t>
      </w:r>
      <w:r>
        <w:rPr>
          <w:rFonts w:ascii="Arial" w:hAnsi="Arial" w:cs="Arial" w:hint="cs"/>
          <w:color w:val="000000"/>
          <w:sz w:val="22"/>
          <w:szCs w:val="22"/>
          <w:rtl/>
        </w:rPr>
        <w:t xml:space="preserve"> </w:t>
      </w:r>
      <w:r>
        <w:rPr>
          <w:rFonts w:ascii="Arial" w:hAnsi="Arial" w:cs="Arial"/>
          <w:color w:val="000000"/>
          <w:sz w:val="22"/>
          <w:szCs w:val="22"/>
          <w:rtl/>
        </w:rPr>
        <w:t>وتوقّفت من تلقاء نفسها إمّا إذا استمر النزيف لفترة طويلة وبكمّيات كبيرة فيجب مراجعة الطبيب والمبادرة بعلاجه وتحديد أسبابه.</w:t>
      </w:r>
    </w:p>
    <w:p w:rsidR="00FB6D4F" w:rsidRDefault="00FB6D4F" w:rsidP="00FB6D4F">
      <w:pPr>
        <w:pStyle w:val="NormalWeb"/>
        <w:bidi/>
        <w:spacing w:before="240" w:beforeAutospacing="0" w:after="240" w:afterAutospacing="0"/>
        <w:rPr>
          <w:rtl/>
        </w:rPr>
      </w:pPr>
      <w:r>
        <w:rPr>
          <w:rFonts w:ascii="Arial" w:hAnsi="Arial" w:cs="Arial"/>
          <w:color w:val="000000"/>
          <w:sz w:val="22"/>
          <w:szCs w:val="22"/>
          <w:rtl/>
        </w:rPr>
        <w:t>٩- يعاني العديد من الناس من مشكلة ال</w:t>
      </w:r>
      <w:r>
        <w:rPr>
          <w:rFonts w:ascii="Arial" w:hAnsi="Arial" w:cs="Arial"/>
          <w:color w:val="000000"/>
          <w:sz w:val="22"/>
          <w:szCs w:val="22"/>
          <w:rtl/>
        </w:rPr>
        <w:t xml:space="preserve">أرق وقلة النوم والّتي قد تحدث </w:t>
      </w:r>
      <w:r>
        <w:rPr>
          <w:rFonts w:ascii="Arial" w:hAnsi="Arial" w:cs="Arial"/>
          <w:color w:val="000000"/>
          <w:sz w:val="22"/>
          <w:szCs w:val="22"/>
          <w:rtl/>
        </w:rPr>
        <w:t>لأسباب عديدة منها الأمراض الجسدية والآلام وبعض الأمراض النفسية والمشاكل الاجتماعيّة والضجيج والنوم أثناء النهار، وتقل حاجة الإنسان للنوم مع التقدّم في العمر إذا استمر الأرق لفترة طويلة يجب مراجعة الطبيب واستشارته لمعرفة الأسباب والعلاج.</w:t>
      </w:r>
    </w:p>
    <w:p w:rsidR="00FB6D4F" w:rsidRDefault="00FB6D4F" w:rsidP="00FB6D4F">
      <w:pPr>
        <w:pStyle w:val="NormalWeb"/>
        <w:bidi/>
        <w:spacing w:before="240" w:beforeAutospacing="0" w:after="240" w:afterAutospacing="0"/>
        <w:rPr>
          <w:rtl/>
        </w:rPr>
      </w:pPr>
      <w:r>
        <w:rPr>
          <w:rFonts w:ascii="Arial" w:hAnsi="Arial" w:cs="Arial"/>
          <w:color w:val="000000"/>
          <w:sz w:val="22"/>
          <w:szCs w:val="22"/>
          <w:rtl/>
        </w:rPr>
        <w:t>١٠- تُصيب آلام الثدي الكثير من النساء وتسبب القلق لدى البعض خوفًا من ارتباطها بأورام الثدي ولكن غالبيّة الأسباب قد تكون بسيطة ولا تست</w:t>
      </w:r>
      <w:r>
        <w:rPr>
          <w:rFonts w:ascii="Arial" w:hAnsi="Arial" w:cs="Arial" w:hint="cs"/>
          <w:color w:val="000000"/>
          <w:sz w:val="22"/>
          <w:szCs w:val="22"/>
          <w:rtl/>
        </w:rPr>
        <w:t>د</w:t>
      </w:r>
      <w:r>
        <w:rPr>
          <w:rFonts w:ascii="Arial" w:hAnsi="Arial" w:cs="Arial"/>
          <w:color w:val="000000"/>
          <w:sz w:val="22"/>
          <w:szCs w:val="22"/>
          <w:rtl/>
        </w:rPr>
        <w:t>ع</w:t>
      </w:r>
      <w:r>
        <w:rPr>
          <w:rFonts w:ascii="Arial" w:hAnsi="Arial" w:cs="Arial"/>
          <w:color w:val="000000"/>
          <w:sz w:val="22"/>
          <w:szCs w:val="22"/>
          <w:rtl/>
        </w:rPr>
        <w:t>ي القلق مثل التغيرات الهرمونية المصاحبة للدورة الشهرية والحمل، والرضاعة وزيادة الوزن كما قد ت</w:t>
      </w:r>
      <w:r>
        <w:rPr>
          <w:rFonts w:ascii="Arial" w:hAnsi="Arial" w:cs="Arial" w:hint="cs"/>
          <w:color w:val="000000"/>
          <w:sz w:val="22"/>
          <w:szCs w:val="22"/>
          <w:rtl/>
        </w:rPr>
        <w:t>ت</w:t>
      </w:r>
      <w:bookmarkStart w:id="0" w:name="_GoBack"/>
      <w:bookmarkEnd w:id="0"/>
      <w:r>
        <w:rPr>
          <w:rFonts w:ascii="Arial" w:hAnsi="Arial" w:cs="Arial"/>
          <w:color w:val="000000"/>
          <w:sz w:val="22"/>
          <w:szCs w:val="22"/>
          <w:rtl/>
        </w:rPr>
        <w:t>سبّب بعض الأدوية في حدوث آلام الثدي ومن المهم استشارة الطبيب للبحث عن الأسباب وعلاجها.</w:t>
      </w:r>
    </w:p>
    <w:p w:rsidR="00755633" w:rsidRDefault="00755633"/>
    <w:sectPr w:rsidR="00755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6C1024"/>
    <w:multiLevelType w:val="multilevel"/>
    <w:tmpl w:val="F4B4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73C"/>
    <w:rsid w:val="00755633"/>
    <w:rsid w:val="007F773C"/>
    <w:rsid w:val="00FB6D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2E155-FED6-463E-9023-727B043C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6D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40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Norah</dc:creator>
  <cp:keywords/>
  <dc:description/>
  <cp:lastModifiedBy>Dr. Norah</cp:lastModifiedBy>
  <cp:revision>3</cp:revision>
  <dcterms:created xsi:type="dcterms:W3CDTF">2023-11-01T14:16:00Z</dcterms:created>
  <dcterms:modified xsi:type="dcterms:W3CDTF">2023-11-01T14:22:00Z</dcterms:modified>
</cp:coreProperties>
</file>